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82" w:rsidRPr="00F46FD1" w:rsidRDefault="004A74B1" w:rsidP="00D2563C">
      <w:pPr>
        <w:ind w:left="-900" w:right="-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4A74B1">
        <w:rPr>
          <w:rFonts w:ascii="GoudyOlSt BT" w:hAnsi="GoudyOlSt BT"/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19101B" wp14:editId="098BA71D">
            <wp:simplePos x="0" y="0"/>
            <wp:positionH relativeFrom="margin">
              <wp:posOffset>-1237</wp:posOffset>
            </wp:positionH>
            <wp:positionV relativeFrom="paragraph">
              <wp:posOffset>11497</wp:posOffset>
            </wp:positionV>
            <wp:extent cx="14865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ryWinshipCancerInstitute-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4B1" w:rsidRPr="00F46FD1" w:rsidRDefault="004A74B1" w:rsidP="004A74B1">
      <w:pPr>
        <w:rPr>
          <w:rFonts w:asciiTheme="minorHAnsi" w:hAnsiTheme="minorHAnsi"/>
          <w:b/>
          <w:bCs/>
          <w:sz w:val="40"/>
          <w:szCs w:val="52"/>
        </w:rPr>
      </w:pPr>
    </w:p>
    <w:p w:rsidR="006C3691" w:rsidRPr="006C3691" w:rsidRDefault="006C3691" w:rsidP="006C3691">
      <w:pPr>
        <w:ind w:left="2880" w:right="180" w:firstLine="720"/>
        <w:rPr>
          <w:rFonts w:asciiTheme="minorHAnsi" w:hAnsiTheme="minorHAnsi"/>
          <w:b/>
          <w:sz w:val="36"/>
          <w:szCs w:val="48"/>
        </w:rPr>
      </w:pPr>
      <w:r w:rsidRPr="006C3691">
        <w:rPr>
          <w:rFonts w:asciiTheme="minorHAnsi" w:hAnsiTheme="minorHAnsi"/>
          <w:b/>
          <w:sz w:val="36"/>
          <w:szCs w:val="48"/>
        </w:rPr>
        <w:t>Winship Cancer Institute</w:t>
      </w:r>
    </w:p>
    <w:p w:rsidR="006C3691" w:rsidRPr="006C3691" w:rsidRDefault="006C3691" w:rsidP="006C369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  <w:r w:rsidRPr="006C3691">
        <w:rPr>
          <w:rFonts w:asciiTheme="minorHAnsi" w:hAnsiTheme="minorHAnsi"/>
          <w:b/>
          <w:sz w:val="36"/>
          <w:szCs w:val="48"/>
        </w:rPr>
        <w:t>LECTURE SERIES</w:t>
      </w:r>
    </w:p>
    <w:p w:rsidR="006C3691" w:rsidRPr="006C3691" w:rsidRDefault="006C3691" w:rsidP="006C3691">
      <w:pPr>
        <w:ind w:left="180" w:right="180"/>
        <w:jc w:val="center"/>
        <w:rPr>
          <w:rFonts w:asciiTheme="minorHAnsi" w:hAnsiTheme="minorHAnsi"/>
          <w:b/>
          <w:color w:val="FF0000"/>
          <w:sz w:val="36"/>
          <w:szCs w:val="48"/>
        </w:rPr>
      </w:pPr>
      <w:r w:rsidRPr="006C3691">
        <w:rPr>
          <w:rFonts w:asciiTheme="minorHAnsi" w:hAnsiTheme="minorHAnsi"/>
          <w:b/>
          <w:color w:val="FF0000"/>
          <w:sz w:val="36"/>
          <w:szCs w:val="48"/>
        </w:rPr>
        <w:t>Presented by</w:t>
      </w:r>
    </w:p>
    <w:p w:rsidR="0061768B" w:rsidRPr="006C3691" w:rsidRDefault="006C3691" w:rsidP="006C3691">
      <w:pPr>
        <w:ind w:left="180" w:right="180"/>
        <w:jc w:val="center"/>
        <w:rPr>
          <w:rFonts w:asciiTheme="minorHAnsi" w:hAnsiTheme="minorHAnsi"/>
          <w:b/>
          <w:color w:val="FF0000"/>
          <w:sz w:val="36"/>
          <w:szCs w:val="48"/>
        </w:rPr>
      </w:pPr>
      <w:r w:rsidRPr="006C3691">
        <w:rPr>
          <w:rFonts w:asciiTheme="minorHAnsi" w:hAnsiTheme="minorHAnsi"/>
          <w:b/>
          <w:color w:val="FF0000"/>
          <w:sz w:val="36"/>
          <w:szCs w:val="48"/>
        </w:rPr>
        <w:t>THE CANCER CELL BIOLOGY (CCB) PROGRAM</w:t>
      </w:r>
    </w:p>
    <w:p w:rsidR="00AC15E2" w:rsidRDefault="00AC15E2" w:rsidP="00F21D74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  <w:bookmarkStart w:id="0" w:name="_GoBack"/>
      <w:bookmarkEnd w:id="0"/>
    </w:p>
    <w:p w:rsidR="00B13177" w:rsidRDefault="002876CF" w:rsidP="00F21D74">
      <w:pPr>
        <w:ind w:right="180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2876CF">
        <w:rPr>
          <w:rFonts w:asciiTheme="minorHAnsi" w:hAnsiTheme="minorHAnsi"/>
          <w:b/>
          <w:sz w:val="44"/>
          <w:szCs w:val="48"/>
        </w:rPr>
        <w:t>"</w:t>
      </w:r>
      <w:r w:rsidR="006C3691">
        <w:rPr>
          <w:rFonts w:asciiTheme="minorHAnsi" w:hAnsiTheme="minorHAnsi"/>
          <w:b/>
          <w:sz w:val="44"/>
          <w:szCs w:val="48"/>
        </w:rPr>
        <w:t>Tackling Community Effects in Brain Tumors: Cooperation and Competition</w:t>
      </w:r>
      <w:r w:rsidRPr="002876CF">
        <w:rPr>
          <w:rFonts w:asciiTheme="minorHAnsi" w:hAnsiTheme="minorHAnsi"/>
          <w:b/>
          <w:sz w:val="44"/>
          <w:szCs w:val="48"/>
        </w:rPr>
        <w:t>"</w:t>
      </w:r>
      <w:r w:rsidR="00683AF2" w:rsidRPr="00683AF2">
        <w:rPr>
          <w:noProof/>
          <w:color w:val="0000FF"/>
        </w:rPr>
        <w:t xml:space="preserve"> </w:t>
      </w:r>
      <w:r w:rsidR="007F3059" w:rsidRPr="007F3059">
        <w:rPr>
          <w:noProof/>
          <w:color w:val="0000FF"/>
        </w:rPr>
        <w:t xml:space="preserve"> </w:t>
      </w:r>
    </w:p>
    <w:p w:rsidR="00C20D1A" w:rsidRPr="0050285F" w:rsidRDefault="00C20D1A" w:rsidP="00F21D74">
      <w:pPr>
        <w:ind w:right="180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:rsidR="002876CF" w:rsidRDefault="006C3691" w:rsidP="002876CF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15B9E923">
            <wp:extent cx="2090830" cy="2358190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57" cy="2374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7BB" w:rsidRPr="00A57EA1" w:rsidRDefault="006C3691" w:rsidP="002876CF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  <w:r w:rsidRPr="006C3691">
        <w:rPr>
          <w:rFonts w:asciiTheme="minorHAnsi" w:hAnsiTheme="minorHAnsi"/>
          <w:b/>
          <w:bCs/>
          <w:color w:val="000000" w:themeColor="text1"/>
          <w:sz w:val="48"/>
          <w:szCs w:val="48"/>
        </w:rPr>
        <w:t>Hui Zong, PhD</w:t>
      </w:r>
      <w:r w:rsidR="00683AF2" w:rsidRPr="006C3691">
        <w:rPr>
          <w:rFonts w:asciiTheme="minorHAnsi" w:hAnsiTheme="minorHAnsi"/>
          <w:b/>
          <w:bCs/>
          <w:color w:val="000000" w:themeColor="text1"/>
          <w:sz w:val="48"/>
          <w:szCs w:val="48"/>
        </w:rPr>
        <w:br/>
      </w:r>
      <w:r w:rsidRPr="00A57EA1">
        <w:rPr>
          <w:rFonts w:asciiTheme="minorHAnsi" w:hAnsiTheme="minorHAnsi"/>
          <w:b/>
          <w:bCs/>
          <w:sz w:val="36"/>
          <w:szCs w:val="36"/>
        </w:rPr>
        <w:t>Associate Professor, Microbiology, Immunology, and Cancer Biology</w:t>
      </w:r>
    </w:p>
    <w:p w:rsidR="00043B64" w:rsidRPr="00A57EA1" w:rsidRDefault="006C3691" w:rsidP="00043B64">
      <w:pPr>
        <w:ind w:left="180" w:right="180"/>
        <w:jc w:val="center"/>
        <w:rPr>
          <w:rFonts w:asciiTheme="minorHAnsi" w:hAnsiTheme="minorHAnsi"/>
          <w:bCs/>
          <w:sz w:val="36"/>
          <w:szCs w:val="36"/>
        </w:rPr>
      </w:pPr>
      <w:r w:rsidRPr="00A57EA1">
        <w:rPr>
          <w:rFonts w:asciiTheme="minorHAnsi" w:hAnsiTheme="minorHAnsi"/>
          <w:b/>
          <w:bCs/>
          <w:sz w:val="36"/>
          <w:szCs w:val="36"/>
        </w:rPr>
        <w:t>University of Virginia School of Medicine</w:t>
      </w:r>
      <w:r w:rsidR="0039782A" w:rsidRPr="00A57EA1">
        <w:rPr>
          <w:rFonts w:asciiTheme="minorHAnsi" w:hAnsiTheme="minorHAnsi"/>
          <w:bCs/>
          <w:sz w:val="36"/>
          <w:szCs w:val="36"/>
        </w:rPr>
        <w:t xml:space="preserve"> </w:t>
      </w:r>
    </w:p>
    <w:p w:rsidR="00683AF2" w:rsidRPr="00B13177" w:rsidRDefault="00683AF2" w:rsidP="00043B64">
      <w:pPr>
        <w:ind w:left="180" w:right="180"/>
        <w:jc w:val="center"/>
        <w:rPr>
          <w:rFonts w:asciiTheme="minorHAnsi" w:hAnsiTheme="minorHAnsi"/>
          <w:bCs/>
          <w:i/>
          <w:sz w:val="20"/>
          <w:szCs w:val="20"/>
        </w:rPr>
      </w:pPr>
    </w:p>
    <w:p w:rsidR="006334DA" w:rsidRPr="006C3691" w:rsidRDefault="006F323B" w:rsidP="006C369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 w:rsidRPr="006C3691">
        <w:rPr>
          <w:rFonts w:asciiTheme="minorHAnsi" w:hAnsiTheme="minorHAnsi"/>
          <w:b/>
          <w:bCs/>
          <w:color w:val="FF0000"/>
          <w:sz w:val="44"/>
          <w:szCs w:val="46"/>
        </w:rPr>
        <w:t>Thursday</w:t>
      </w:r>
      <w:r w:rsidR="00E847BB" w:rsidRPr="006C3691">
        <w:rPr>
          <w:rFonts w:asciiTheme="minorHAnsi" w:hAnsiTheme="minorHAnsi"/>
          <w:b/>
          <w:bCs/>
          <w:color w:val="FF0000"/>
          <w:sz w:val="44"/>
          <w:szCs w:val="46"/>
        </w:rPr>
        <w:t xml:space="preserve">, </w:t>
      </w:r>
      <w:r w:rsidR="006C3691" w:rsidRPr="006C3691">
        <w:rPr>
          <w:rFonts w:asciiTheme="minorHAnsi" w:hAnsiTheme="minorHAnsi"/>
          <w:b/>
          <w:bCs/>
          <w:color w:val="FF0000"/>
          <w:sz w:val="44"/>
          <w:szCs w:val="46"/>
        </w:rPr>
        <w:t>May 4</w:t>
      </w:r>
      <w:r w:rsidR="001E2D27" w:rsidRPr="006C3691">
        <w:rPr>
          <w:rFonts w:asciiTheme="minorHAnsi" w:hAnsiTheme="minorHAnsi"/>
          <w:b/>
          <w:bCs/>
          <w:color w:val="FF0000"/>
          <w:sz w:val="44"/>
          <w:szCs w:val="46"/>
        </w:rPr>
        <w:t>, 2017</w:t>
      </w:r>
      <w:r w:rsidR="006C3691" w:rsidRPr="006C3691">
        <w:rPr>
          <w:rFonts w:asciiTheme="minorHAnsi" w:hAnsiTheme="minorHAnsi"/>
          <w:b/>
          <w:bCs/>
          <w:color w:val="FF0000"/>
          <w:sz w:val="44"/>
          <w:szCs w:val="46"/>
        </w:rPr>
        <w:t xml:space="preserve"> at </w:t>
      </w:r>
      <w:r w:rsidR="006C3691" w:rsidRPr="006C3691">
        <w:rPr>
          <w:rFonts w:asciiTheme="minorHAnsi" w:hAnsiTheme="minorHAnsi"/>
          <w:b/>
          <w:bCs/>
          <w:color w:val="FF0000"/>
          <w:sz w:val="40"/>
          <w:szCs w:val="46"/>
        </w:rPr>
        <w:t>4PM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846A73" w:rsidRDefault="006C3691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  <w:r w:rsidRPr="006C3691">
        <w:rPr>
          <w:rFonts w:asciiTheme="minorHAnsi" w:hAnsiTheme="minorHAnsi"/>
          <w:bCs/>
          <w:i/>
          <w:sz w:val="28"/>
          <w:szCs w:val="28"/>
        </w:rPr>
        <w:t>**Light refreshments provided**</w:t>
      </w: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62F00"/>
    <w:rsid w:val="000E1A3D"/>
    <w:rsid w:val="00120A1A"/>
    <w:rsid w:val="001B0957"/>
    <w:rsid w:val="001C2142"/>
    <w:rsid w:val="001E2D27"/>
    <w:rsid w:val="001F7680"/>
    <w:rsid w:val="00212EDF"/>
    <w:rsid w:val="00213185"/>
    <w:rsid w:val="002141AF"/>
    <w:rsid w:val="00232C0A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50285F"/>
    <w:rsid w:val="00515E6C"/>
    <w:rsid w:val="00535795"/>
    <w:rsid w:val="00594019"/>
    <w:rsid w:val="005C1F75"/>
    <w:rsid w:val="005F44B0"/>
    <w:rsid w:val="00607B81"/>
    <w:rsid w:val="0061768B"/>
    <w:rsid w:val="006334DA"/>
    <w:rsid w:val="00683AF2"/>
    <w:rsid w:val="006B5849"/>
    <w:rsid w:val="006C3691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B6E6C"/>
    <w:rsid w:val="008E1845"/>
    <w:rsid w:val="0095155C"/>
    <w:rsid w:val="009B5E33"/>
    <w:rsid w:val="00A03F5B"/>
    <w:rsid w:val="00A27AF6"/>
    <w:rsid w:val="00A57EA1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D20D68"/>
    <w:rsid w:val="00D2563C"/>
    <w:rsid w:val="00E17BCA"/>
    <w:rsid w:val="00E83801"/>
    <w:rsid w:val="00E847BB"/>
    <w:rsid w:val="00E97E82"/>
    <w:rsid w:val="00F21D74"/>
    <w:rsid w:val="00F46FD1"/>
    <w:rsid w:val="00F61C35"/>
    <w:rsid w:val="00F701C4"/>
    <w:rsid w:val="00FC692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1ED0F8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3</cp:revision>
  <cp:lastPrinted>2017-04-13T15:24:00Z</cp:lastPrinted>
  <dcterms:created xsi:type="dcterms:W3CDTF">2017-04-13T15:23:00Z</dcterms:created>
  <dcterms:modified xsi:type="dcterms:W3CDTF">2017-04-13T15:25:00Z</dcterms:modified>
</cp:coreProperties>
</file>